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312" w:after="312" w:line="360" w:lineRule="auto"/>
        <w:jc w:val="center"/>
        <w:rPr>
          <w:rFonts w:eastAsia="宋体"/>
          <w:kern w:val="44"/>
          <w:sz w:val="24"/>
          <w:szCs w:val="24"/>
        </w:rPr>
      </w:pPr>
      <w:r>
        <w:rPr>
          <w:rFonts w:hint="eastAsia" w:eastAsia="宋体"/>
          <w:kern w:val="44"/>
          <w:sz w:val="24"/>
          <w:szCs w:val="24"/>
        </w:rPr>
        <w:t>关于举办《南阳理工学院第三届“古韵之风”摄影与手绘创意大赛》的通知</w:t>
      </w:r>
    </w:p>
    <w:p>
      <w:pPr>
        <w:pStyle w:val="5"/>
        <w:widowControl/>
        <w:spacing w:beforeAutospacing="0" w:afterAutospacing="0" w:line="360" w:lineRule="auto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各教学院、全体学生：</w:t>
      </w:r>
    </w:p>
    <w:p>
      <w:pPr>
        <w:tabs>
          <w:tab w:val="left" w:pos="2815"/>
        </w:tabs>
        <w:spacing w:line="360" w:lineRule="auto"/>
        <w:ind w:firstLine="560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为庆祝中国共产党成立100周年，讴歌中华民族伟大复兴的奋斗历程，歌颂党的伟大成就和宝贵经验，全面展示我校大学生积极向上的精神风貌，现决定举办“古韵之风”摄影与手绘创意大赛，倡议同学们用相机和画笔记录身边的“古韵”之美、用独特的视角挖掘红色印迹，展现党和国家取得的历史性成就与变革，弘扬主旋律，激发正能量。现将相关事宜通知如下：</w:t>
      </w:r>
    </w:p>
    <w:p>
      <w:pPr>
        <w:tabs>
          <w:tab w:val="left" w:pos="2815"/>
        </w:tabs>
        <w:spacing w:line="360" w:lineRule="auto"/>
        <w:ind w:firstLine="462" w:firstLineChars="20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一、活动主题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定格红色瞬间，共忆百年芳华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二、参与对象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hint="eastAsia"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南阳理工学院全体在校本、专科大学生。</w:t>
      </w:r>
    </w:p>
    <w:p>
      <w:pPr>
        <w:pStyle w:val="5"/>
        <w:widowControl/>
        <w:spacing w:beforeAutospacing="0" w:afterAutospacing="0" w:line="360" w:lineRule="auto"/>
        <w:ind w:firstLine="448"/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三、组织单位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主办单位：南阳理工学院学生处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承办单位：南阳理工学院建筑学院</w:t>
      </w:r>
    </w:p>
    <w:p>
      <w:pPr>
        <w:pStyle w:val="5"/>
        <w:widowControl/>
        <w:spacing w:beforeAutospacing="0" w:afterAutospacing="0" w:line="360" w:lineRule="auto"/>
        <w:ind w:firstLine="448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协办单位：南阳理工学院文化遗产保护协会</w:t>
      </w:r>
    </w:p>
    <w:p>
      <w:pPr>
        <w:pStyle w:val="5"/>
        <w:widowControl/>
        <w:spacing w:beforeAutospacing="0" w:afterAutospacing="0" w:line="360" w:lineRule="auto"/>
        <w:ind w:firstLine="448"/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四、活动时间安排</w:t>
      </w: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（一）宣传发动阶段：通过学校主页，学院微信平台做好宣传发动，调动师生参与积极性。请各学院组织学生积极参赛，各参赛学生将信息于2021年11月22日之前发送至“南工文遗社”官方邮箱814649889@qq.com，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  <w:t>（各院系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负责人信息表见附件）。同时请参赛选手加QQ群：730053354。</w:t>
      </w: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 xml:space="preserve">（二）作品提交阶段：所有参赛作品以学院为单位进行提交。汇总表见附件，纸质文件请于2021年12月6日以前提交至建筑学院7号教学楼一楼学生会办公室7118（以当日收到作品为准）；电子文件请于 </w:t>
      </w:r>
      <w:r>
        <w:fldChar w:fldCharType="begin"/>
      </w:r>
      <w:r>
        <w:instrText xml:space="preserve"> HYPERLINK "mailto:2021年11月25日以前发送至" </w:instrText>
      </w:r>
      <w:r>
        <w:fldChar w:fldCharType="separate"/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2021年12月6日以前发送至“南工文遗社”官方邮箱814649889@qq.com。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fldChar w:fldCharType="end"/>
      </w: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（三）评审及展出阶段：由主办方组织评委对提交作品进行评选，评选出的优秀作品将采取线上和线下两种方式统一展出。</w:t>
      </w:r>
    </w:p>
    <w:p>
      <w:pPr>
        <w:spacing w:line="360" w:lineRule="auto"/>
        <w:ind w:firstLine="462" w:firstLineChars="200"/>
        <w:jc w:val="left"/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  <w:lang w:val="en-US" w:eastAsia="zh-CN" w:bidi="ar-SA"/>
        </w:rPr>
        <w:t>五、参赛说明、报名方式、奖项设置、评审方式见附件</w:t>
      </w:r>
      <w:bookmarkStart w:id="0" w:name="_GoBack"/>
      <w:bookmarkEnd w:id="0"/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left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  <w:t>附件：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 xml:space="preserve">南阳理工学院第三届“古韵之风”摄影与手绘创意大赛 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 xml:space="preserve">                                     </w:t>
      </w:r>
    </w:p>
    <w:p>
      <w:pPr>
        <w:spacing w:line="360" w:lineRule="auto"/>
        <w:ind w:firstLine="460" w:firstLineChars="200"/>
        <w:jc w:val="righ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南阳理工学院学生处</w:t>
      </w:r>
    </w:p>
    <w:p>
      <w:pPr>
        <w:spacing w:line="360" w:lineRule="auto"/>
        <w:ind w:firstLine="460" w:firstLineChars="200"/>
        <w:jc w:val="righ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 xml:space="preserve">南阳理工学院建筑学院 </w:t>
      </w:r>
    </w:p>
    <w:p>
      <w:pPr>
        <w:spacing w:line="360" w:lineRule="auto"/>
        <w:ind w:firstLine="460" w:firstLineChars="200"/>
        <w:jc w:val="right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2021年11月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/>
        </w:rPr>
        <w:t>12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日</w:t>
      </w:r>
    </w:p>
    <w:p>
      <w:pPr>
        <w:spacing w:line="360" w:lineRule="auto"/>
        <w:ind w:firstLine="460" w:firstLineChars="200"/>
        <w:jc w:val="left"/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</w:pPr>
    </w:p>
    <w:p>
      <w:pPr>
        <w:spacing w:line="360" w:lineRule="auto"/>
        <w:ind w:firstLine="460" w:firstLineChars="200"/>
        <w:jc w:val="left"/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</w:pPr>
    </w:p>
    <w:p>
      <w:pPr>
        <w:spacing w:line="360" w:lineRule="auto"/>
        <w:ind w:firstLine="460" w:firstLineChars="200"/>
        <w:jc w:val="left"/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51515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eastAsia="zh-CN"/>
        </w:rPr>
        <w:t>附件：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 xml:space="preserve">南阳理工学院第三届“古韵之风”摄影与手绘创意大赛  </w:t>
      </w:r>
    </w:p>
    <w:p>
      <w:pPr>
        <w:spacing w:before="312" w:after="312" w:line="360" w:lineRule="auto"/>
        <w:jc w:val="center"/>
        <w:rPr>
          <w:rFonts w:hint="eastAsia" w:ascii="仿宋" w:hAnsi="仿宋" w:eastAsia="仿宋" w:cs="仿宋"/>
          <w:b/>
          <w:bCs/>
          <w:color w:val="51515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515151"/>
          <w:kern w:val="0"/>
          <w:sz w:val="28"/>
          <w:szCs w:val="28"/>
        </w:rPr>
        <w:t>南阳理工学院第三届“古韵之风”摄影与手绘创意大赛</w:t>
      </w:r>
    </w:p>
    <w:p>
      <w:pPr>
        <w:spacing w:before="312" w:after="312" w:line="360" w:lineRule="auto"/>
        <w:ind w:firstLine="462" w:firstLineChars="200"/>
        <w:rPr>
          <w:rFonts w:ascii="仿宋" w:hAnsi="仿宋" w:eastAsia="仿宋" w:cs="仿宋"/>
          <w:b/>
          <w:bCs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</w:rPr>
        <w:t>参赛说明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（一）作品要求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1、摄影类作品：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（1）参赛作品的拍摄时间不限，单幅、组照不限（组照算一件），黑白、彩色不限。纸质文件规定为A4尺寸；电子文件为jpg格式，大小不低于1M。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2）除构图剪切外，不得对原始画面的影像内容进行增加或删减；在后期制作中，对影调和色彩等视觉效果的调整须为适度，以不违背拍摄对象客观真实属性为原则；彩色可以整体（不可局部）转变为黑白或单色。每件作品除标题外，应有简要说明（200字以内，包括时间、地点、事件等要点）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2、手绘类作品：</w:t>
      </w:r>
      <w:r>
        <w:rPr>
          <w:rFonts w:hint="eastAsia" w:ascii="仿宋" w:hAnsi="仿宋" w:eastAsia="仿宋" w:cs="仿宋"/>
          <w:color w:val="515151"/>
          <w:sz w:val="23"/>
          <w:szCs w:val="23"/>
        </w:rPr>
        <w:br w:type="textWrapping"/>
      </w:r>
      <w:r>
        <w:rPr>
          <w:rFonts w:hint="eastAsia" w:ascii="仿宋" w:hAnsi="仿宋" w:eastAsia="仿宋" w:cs="仿宋"/>
          <w:color w:val="515151"/>
          <w:sz w:val="23"/>
          <w:szCs w:val="23"/>
        </w:rPr>
        <w:t xml:space="preserve">    （1）作品的创作方式多样，软件手绘、素描手绘、色彩手绘、速写手绘等均可。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（2）手绘类纸质作品上交统一为A4尺寸；电子稿件要求为JPG格式，像素300dpi以上。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（二）成果提交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参赛作品需提交纸质文件和电子文件两种类型。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（摄影作品无需提交纸质版，只需提供电子版作品，主办方提供打印；手绘作品需提供电子版与纸质版作品；）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1、电子文件请以“姓名+作品名称+院系+年级+联系电话+指导教师（无指导老师可不填）”的形式命名；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2、纸质文件请于作品背面右下角注明作品名称、参赛者姓名、电话、学院及专业等信息。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（不符合作品要求的作品按作废处理，请参赛人员重视）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（三）相关说明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1、参赛人员每人最多报送三件作品。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2、参展作品必须为本人创作，凡因剽窃、复制或抄袭引起的任何问题由本人负责。本次活动不收参展费、纸质作品在展出后归还参赛人员。</w:t>
      </w:r>
    </w:p>
    <w:p>
      <w:pPr>
        <w:pStyle w:val="5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报名方式：</w:t>
      </w:r>
    </w:p>
    <w:p>
      <w:pPr>
        <w:pStyle w:val="5"/>
        <w:widowControl/>
        <w:spacing w:line="360" w:lineRule="auto"/>
        <w:ind w:firstLine="42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t xml:space="preserve">1.所有参赛作品以学院为单位进行提交。汇总表见附件，纸质文件请于2021年12月6日以前提交至建筑学院7号教学楼一楼学生会办公室7118（以当日收到作品为准）；电子文件请于 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instrText xml:space="preserve"> HYPERLINK "mailto:2021年11月25日以前发送至" </w:instrTex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t>2021年12月6日以前发送至“南工文遗社”官方邮箱814649889@qq.com。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end"/>
      </w:r>
    </w:p>
    <w:p>
      <w:pPr>
        <w:pStyle w:val="5"/>
        <w:widowControl/>
        <w:spacing w:line="360" w:lineRule="auto"/>
        <w:ind w:firstLine="42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 xml:space="preserve">2.负责人：刘宇飞  联系电话：18790656975  QQ：2694477147 </w:t>
      </w:r>
    </w:p>
    <w:p>
      <w:pPr>
        <w:pStyle w:val="5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奖项设置：</w:t>
      </w:r>
    </w:p>
    <w:p>
      <w:pPr>
        <w:pStyle w:val="13"/>
        <w:widowControl/>
        <w:spacing w:before="312" w:after="312" w:line="360" w:lineRule="auto"/>
        <w:ind w:firstLine="460" w:firstLineChars="200"/>
        <w:textAlignment w:val="baseline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获奖者将由学校颁发荣誉证书，一等奖、二等奖、三等奖分别给予奖品奖励。具体奖项设置如下：</w:t>
      </w:r>
    </w:p>
    <w:p>
      <w:pPr>
        <w:pStyle w:val="13"/>
        <w:numPr>
          <w:ilvl w:val="0"/>
          <w:numId w:val="1"/>
        </w:numPr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手绘组</w:t>
      </w:r>
    </w:p>
    <w:p>
      <w:pPr>
        <w:pStyle w:val="13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一等奖3名；二等奖5名；三等奖8名；优秀奖若干。</w:t>
      </w:r>
    </w:p>
    <w:p>
      <w:pPr>
        <w:pStyle w:val="13"/>
        <w:numPr>
          <w:ilvl w:val="0"/>
          <w:numId w:val="1"/>
        </w:numPr>
        <w:spacing w:before="312" w:after="312" w:line="360" w:lineRule="auto"/>
        <w:ind w:firstLine="460" w:firstLineChars="20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摄影组</w:t>
      </w:r>
    </w:p>
    <w:p>
      <w:pPr>
        <w:pStyle w:val="13"/>
        <w:spacing w:before="312" w:after="312" w:line="360" w:lineRule="auto"/>
        <w:ind w:firstLine="460" w:firstLineChars="20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一等奖3名；二等奖5名；三等奖8名；优秀奖若干。</w:t>
      </w:r>
    </w:p>
    <w:p>
      <w:pPr>
        <w:pStyle w:val="5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评审：</w:t>
      </w: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由建筑学院组织评委对提交作品进行评选，评选出的优秀作品将采取线上和线下两种方式统一展出。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9"/>
        <w:gridCol w:w="980"/>
        <w:gridCol w:w="1876"/>
        <w:gridCol w:w="1406"/>
        <w:gridCol w:w="9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第三届“古韵之风”摄影与手绘创意大赛负责人信息回执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编号</w:t>
            </w:r>
          </w:p>
        </w:tc>
        <w:tc>
          <w:tcPr>
            <w:tcW w:w="107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负责人</w:t>
            </w:r>
          </w:p>
        </w:tc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年级</w:t>
            </w:r>
          </w:p>
        </w:tc>
        <w:tc>
          <w:tcPr>
            <w:tcW w:w="18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详细通讯地址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所在学院</w:t>
            </w:r>
          </w:p>
        </w:tc>
        <w:tc>
          <w:tcPr>
            <w:tcW w:w="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手机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注：报名回执请于2021年11月</w:t>
            </w: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日前发送至南工文遗社邮箱：814649889@qq.com</w:t>
            </w:r>
          </w:p>
        </w:tc>
      </w:tr>
    </w:tbl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参赛作品统计表</w:t>
      </w:r>
    </w:p>
    <w:tbl>
      <w:tblPr>
        <w:tblStyle w:val="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43"/>
        <w:gridCol w:w="2126"/>
        <w:gridCol w:w="1843"/>
        <w:gridCol w:w="1072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作品名称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学院及专业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指导教师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right"/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1A338"/>
    <w:multiLevelType w:val="singleLevel"/>
    <w:tmpl w:val="EDA1A3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400C"/>
    <w:rsid w:val="00077D6D"/>
    <w:rsid w:val="001E65B3"/>
    <w:rsid w:val="001E764E"/>
    <w:rsid w:val="002607E3"/>
    <w:rsid w:val="0030428C"/>
    <w:rsid w:val="00357B22"/>
    <w:rsid w:val="0038204D"/>
    <w:rsid w:val="003909A8"/>
    <w:rsid w:val="003A2F2F"/>
    <w:rsid w:val="00405A18"/>
    <w:rsid w:val="00460713"/>
    <w:rsid w:val="004B3AB8"/>
    <w:rsid w:val="005A0137"/>
    <w:rsid w:val="006341C5"/>
    <w:rsid w:val="00641EF3"/>
    <w:rsid w:val="006D11EE"/>
    <w:rsid w:val="006D5937"/>
    <w:rsid w:val="007966A6"/>
    <w:rsid w:val="008268E9"/>
    <w:rsid w:val="009426CB"/>
    <w:rsid w:val="0096090C"/>
    <w:rsid w:val="00984660"/>
    <w:rsid w:val="009B0670"/>
    <w:rsid w:val="009D6366"/>
    <w:rsid w:val="009E11E5"/>
    <w:rsid w:val="009F1FCC"/>
    <w:rsid w:val="00A15F51"/>
    <w:rsid w:val="00AA3E73"/>
    <w:rsid w:val="00B356FB"/>
    <w:rsid w:val="00B85657"/>
    <w:rsid w:val="00B9488B"/>
    <w:rsid w:val="00BD5F70"/>
    <w:rsid w:val="00BE2B25"/>
    <w:rsid w:val="00BF4074"/>
    <w:rsid w:val="00C128BC"/>
    <w:rsid w:val="00D14652"/>
    <w:rsid w:val="00DD654B"/>
    <w:rsid w:val="00EA08CF"/>
    <w:rsid w:val="00ED57A0"/>
    <w:rsid w:val="00ED62DB"/>
    <w:rsid w:val="00F10CD0"/>
    <w:rsid w:val="08A55086"/>
    <w:rsid w:val="11C81EED"/>
    <w:rsid w:val="13A03D82"/>
    <w:rsid w:val="13BF6366"/>
    <w:rsid w:val="1F08400C"/>
    <w:rsid w:val="1F7F413E"/>
    <w:rsid w:val="2D0C5C12"/>
    <w:rsid w:val="2F6C212F"/>
    <w:rsid w:val="32BF253F"/>
    <w:rsid w:val="4B6B7426"/>
    <w:rsid w:val="547D2075"/>
    <w:rsid w:val="62863EEB"/>
    <w:rsid w:val="6DF1132F"/>
    <w:rsid w:val="70797EF3"/>
    <w:rsid w:val="71405128"/>
    <w:rsid w:val="72C872EB"/>
    <w:rsid w:val="754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Hyperlink"/>
    <w:qFormat/>
    <w:uiPriority w:val="0"/>
    <w:rPr>
      <w:color w:val="222222"/>
    </w:rPr>
  </w:style>
  <w:style w:type="paragraph" w:customStyle="1" w:styleId="11">
    <w:name w:val="Heading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2">
    <w:name w:val="NormalCharacter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2021-11-12T07:42:00Z</dcterms:created>
  <dc:creator>♚飞♚</dc:creator>
  <cp:lastModifiedBy>♚飞♚</cp:lastModifiedBy>
  <dcterms:modified xsi:type="dcterms:W3CDTF">2021-11-12T10:29:45Z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D1F446D4C2C24147B96ADAAAE7DFD734</vt:lpwstr>
  </property>
</Properties>
</file>